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ARCH Venture Partners XII,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8755 W. HIGGINS ROAD, SUITE 1025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Neumora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200" w:space="615"/>
            <w:col w:w="3265"/>
          </w:cols>
          <w:pgMar w:left="460" w:top="219" w:right="439" w:bottom="117"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080"/>
          </w:cols>
          <w:pgMar w:left="460" w:top="219" w:right="439" w:bottom="117"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10/27/2025</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1,915,700</w:t>
            </w: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vMerge w:val="restart"/>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6,046,907</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84"/>
        </w:trPr>
        <w:tc>
          <w:tcPr>
            <w:tcW w:w="24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XII, L.P.</w:t>
            </w: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(1)</w:t>
            </w:r>
          </w:p>
        </w:tc>
        <w:tc>
          <w:tcPr>
            <w:tcW w:w="0" w:type="dxa"/>
            <w:vAlign w:val="bottom"/>
          </w:tcPr>
          <w:p>
            <w:pPr>
              <w:spacing w:after="0"/>
              <w:rPr>
                <w:sz w:val="1"/>
                <w:szCs w:val="1"/>
                <w:color w:val="auto"/>
              </w:rPr>
            </w:pPr>
          </w:p>
        </w:tc>
      </w:tr>
      <w:tr>
        <w:trPr>
          <w:trHeight w:val="81"/>
        </w:trPr>
        <w:tc>
          <w:tcPr>
            <w:tcW w:w="246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1,387,228</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80"/>
        </w:trPr>
        <w:tc>
          <w:tcPr>
            <w:tcW w:w="2460" w:type="dxa"/>
            <w:vAlign w:val="bottom"/>
            <w:vMerge w:val="continue"/>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VII, L.P.</w:t>
            </w: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81"/>
        </w:trPr>
        <w:tc>
          <w:tcPr>
            <w:tcW w:w="246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2,321,566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VIII</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Overage,</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12,205,379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X,</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(4)(6)</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ARCH</w:t>
            </w:r>
          </w:p>
        </w:tc>
        <w:tc>
          <w:tcPr>
            <w:tcW w:w="0" w:type="dxa"/>
            <w:vAlign w:val="bottom"/>
          </w:tcPr>
          <w:p>
            <w:pPr>
              <w:spacing w:after="0"/>
              <w:rPr>
                <w:sz w:val="1"/>
                <w:szCs w:val="1"/>
                <w:color w:val="auto"/>
              </w:rPr>
            </w:pPr>
          </w:p>
        </w:tc>
      </w:tr>
      <w:tr>
        <w:trPr>
          <w:trHeight w:val="23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11,886,758</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Fund X</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Overage,</w:t>
      </w:r>
    </w:p>
    <w:p>
      <w:pPr>
        <w:ind w:left="10260"/>
        <w:spacing w:after="0" w:line="185" w:lineRule="auto"/>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10"/>
          <w:szCs w:val="10"/>
          <w:color w:val="008000"/>
        </w:rPr>
        <w:t>(5)(6)</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00"/>
          </w:cols>
          <w:pgMar w:left="460" w:top="219" w:right="439" w:bottom="11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22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4"/>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06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70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0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2"/>
                <w:szCs w:val="2"/>
                <w:color w:val="0000EE"/>
              </w:rPr>
              <w:t>ARCH Venture Partners XII, LLC</w:t>
            </w: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 rivative</w:t>
              </w:r>
            </w:hyperlink>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2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8755 W. HIGGINS ROAD, SUITE 1025</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60" w:type="dxa"/>
            <w:vAlign w:val="bottom"/>
            <w:gridSpan w:val="8"/>
            <w:vMerge w:val="continue"/>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660" w:type="dxa"/>
            <w:vAlign w:val="bottom"/>
            <w:gridSpan w:val="8"/>
            <w:vMerge w:val="continue"/>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highlight w:val="white"/>
              </w:rPr>
              <w:t>CHICAGO</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highlight w:val="white"/>
              </w:rPr>
              <w:t>IL</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60631</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01" w:lineRule="exact"/>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2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20"/>
                <w:szCs w:val="20"/>
                <w:color w:val="auto"/>
              </w:rPr>
            </w:pPr>
            <w:r>
              <w:rPr>
                <w:rFonts w:ascii="Arial" w:cs="Arial" w:eastAsia="Arial" w:hAnsi="Arial"/>
                <w:sz w:val="13"/>
                <w:szCs w:val="13"/>
                <w:color w:val="auto"/>
              </w:rPr>
              <w:t>(City)</w:t>
            </w:r>
          </w:p>
        </w:tc>
        <w:tc>
          <w:tcPr>
            <w:tcW w:w="760" w:type="dxa"/>
            <w:vAlign w:val="bottom"/>
            <w:tcBorders>
              <w:bottom w:val="single" w:sz="8" w:color="808080"/>
            </w:tcBorders>
          </w:tcPr>
          <w:p>
            <w:pPr>
              <w:spacing w:after="0"/>
              <w:rPr>
                <w:sz w:val="16"/>
                <w:szCs w:val="16"/>
                <w:color w:val="auto"/>
              </w:rPr>
            </w:pPr>
          </w:p>
        </w:tc>
        <w:tc>
          <w:tcPr>
            <w:tcW w:w="1220" w:type="dxa"/>
            <w:vAlign w:val="bottom"/>
            <w:tcBorders>
              <w:bottom w:val="single" w:sz="8" w:color="808080"/>
            </w:tcBorders>
            <w:gridSpan w:val="4"/>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Borders>
              <w:bottom w:val="single" w:sz="8" w:color="808080"/>
            </w:tcBorders>
            <w:gridSpan w:val="2"/>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Borders>
              <w:bottom w:val="single" w:sz="8" w:color="808080"/>
            </w:tcBorders>
            <w:gridSpan w:val="3"/>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ARCH Venture Partners XII,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60631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w w:val="99"/>
              </w:rPr>
            </w:pPr>
            <w:hyperlink r:id="rId18">
              <w:r>
                <w:rPr>
                  <w:rFonts w:ascii="Times New Roman" w:cs="Times New Roman" w:eastAsia="Times New Roman" w:hAnsi="Times New Roman"/>
                  <w:sz w:val="21"/>
                  <w:szCs w:val="21"/>
                  <w:color w:val="0000EE"/>
                  <w:w w:val="99"/>
                </w:rPr>
                <w:t>ARCH Venture Fund XII, L.P.</w:t>
              </w:r>
            </w:hyperlink>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60631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CRANDELL KEITH</w:t>
              </w:r>
            </w:hyperlink>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WEST HIGGINS ROAD, SUITE 1025</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60631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GILLIS STEVEN</w:t>
              </w:r>
            </w:hyperlink>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WEST HIGGINS ROAD, SUITE 1025</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60631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NELSEN ROBERT</w:t>
              </w:r>
            </w:hyperlink>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8755 W. HIGGINS ROAD, SUITE 1025</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60631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73" w:right="359" w:bottom="0" w:gutter="0" w:footer="0" w:header="0"/>
        </w:sectPr>
      </w:pPr>
    </w:p>
    <w:p>
      <w:pPr>
        <w:spacing w:after="0" w:line="1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73" w:right="35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-140970</wp:posOffset>
            </wp:positionV>
            <wp:extent cx="2809240" cy="1764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09240" cy="1764030"/>
                    </a:xfrm>
                    <a:prstGeom prst="rect">
                      <a:avLst/>
                    </a:prstGeom>
                    <a:noFill/>
                  </pic:spPr>
                </pic:pic>
              </a:graphicData>
            </a:graphic>
          </wp:anchor>
        </w:drawing>
      </w:r>
    </w:p>
    <w:p>
      <w:pPr>
        <w:ind w:left="8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BYBEE CLINTON</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ARCH VENTURE PARTNERS IX, LLC</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8755 W. HIGGINS ROAD, SUITE 1025</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60631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XII, L.P. (ARCH XII). ARCH Venture Partners XII, L.P. (AVP XII LP) is the general partner of ARCH XII. ARCH Venture Partners XII, LLC (AVP XII LLC) is the general partner of AVP XII LP. Keith Crandell, Kristina Burow, Steven Gillis and Robert Nelsen comprise the investment committee of AVP XII LLC (the AVP XII LLC Committee Members). Each of AVP XII LP and AVP XII LLC may be deemed to beneficially own the shares held by ARCH XII, and each of the AVP XII LLC Committee Members may be deemed to share the power to direct the disposition and vote of the shares held by ARCH XII. Each of AVP XII LP, AVP XII LLC and the AVP XII LLC Committee Members disclaims beneficial ownership except to the extent of their pecuniary interest therein, if any.</w:t>
      </w:r>
    </w:p>
    <w:p>
      <w:pPr>
        <w:spacing w:after="0" w:line="26"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VII, L.P. (ARCH VII). ARCH Venture Partners VII, L.P. (AVP VII LP) is the sole general partner of ARCH VII, and ARCH Venture Partners VII, LLC (AVP VII LLC) is the sole general partner of AVP VII LP. Clinton Bybee, Keith Crandell and Robert Nelsen are the managing directors of AVP VII LLC (AVP VII LLC Managing Directors). AVP VII LP and AVP VII LLC may be deemed to beneficially own the shares held by ARCH VII, and each of the AVP VII LLC Managing Directors may be deemed to share the power to direct the disposition and vote of the shares held by ARCH VII. Each of AVP VII LP, AVP VII LLC and the AVP VII LLC Managing Directors disclaims beneficial ownership except to the extent of their pecuniary interest therein, if any.</w:t>
      </w:r>
    </w:p>
    <w:p>
      <w:pPr>
        <w:spacing w:after="0" w:line="26" w:lineRule="exact"/>
        <w:rPr>
          <w:rFonts w:ascii="Times New Roman" w:cs="Times New Roman" w:eastAsia="Times New Roman" w:hAnsi="Times New Roman"/>
          <w:sz w:val="13"/>
          <w:szCs w:val="13"/>
          <w:color w:val="008000"/>
        </w:rPr>
      </w:pPr>
    </w:p>
    <w:p>
      <w:pPr>
        <w:ind w:right="8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VIII Overage, L.P. (ARCH VIII Overage). ARCH Venture Partners VIII, LLC (AVP VIII LLC) is the general partner of ARCH VIII Overage. Clinton Bybee, Keith Crandell and Robert Nelsen are the managing directors of AVP VIII LLC (the AVP VIII LLC Managing Directors). AVP VIII LLC may be deemed to beneficially own the shares held by ARCH VIII Overage, and each of the AVP VIII LLC Managing Directors may be deemed to share the power to direct the disposition and vote of the shares held by ARCH VIII Overage. Each of AVP VIII LLC and the AVP VIII LLC Managing Directors disclaims beneficial ownership except to the extent of their pecuniary interest therein, if any.</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X, L.P. (ARCH X). ARCH Venture Partners X, L.P. (AVP X LP) is the sole general partner of ARCH X.</w:t>
      </w:r>
    </w:p>
    <w:p>
      <w:pPr>
        <w:spacing w:after="0" w:line="50" w:lineRule="exact"/>
        <w:rPr>
          <w:rFonts w:ascii="Times New Roman" w:cs="Times New Roman" w:eastAsia="Times New Roman" w:hAnsi="Times New Roman"/>
          <w:sz w:val="13"/>
          <w:szCs w:val="13"/>
          <w:color w:val="008000"/>
        </w:rPr>
      </w:pPr>
    </w:p>
    <w:p>
      <w:pPr>
        <w:ind w:right="2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ARCH Venture Fund X Overage, L.P. (ARCH X Overage). ARCH Venture Partners X Overage, L.P. (AVP X Overage LP) is the sole general partner of ARCH X Overage.</w:t>
      </w:r>
    </w:p>
    <w:p>
      <w:pPr>
        <w:spacing w:after="0" w:line="7" w:lineRule="exact"/>
        <w:rPr>
          <w:rFonts w:ascii="Times New Roman" w:cs="Times New Roman" w:eastAsia="Times New Roman" w:hAnsi="Times New Roman"/>
          <w:sz w:val="13"/>
          <w:szCs w:val="13"/>
          <w:color w:val="008000"/>
        </w:rPr>
      </w:pPr>
    </w:p>
    <w:p>
      <w:pPr>
        <w:ind w:right="2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ARCH Venture Partners X, LLC (AVP X LLC) is the sole general partner of each of AVP X LP and AVP X Overage LP. Keith Crandell, Kristina Burow, Steven Gillis and Robert Nelsen comprise the investment committee of AVP X LLC (the AVP X Committee Members). AVP X LLC may be deemed to beneficially own the shares held by ARCH X and ARCH X Overage, and each of the AVP X Committee Members may be deemed to share the power to direct the disposition and vote of the shares held by ARCH X and ARCH X Overage. Each of AVP X LP, AVP X Overage LP, AVP X LLC and the AVP X Committee Members disclaims beneficial ownership of such shares except to the extent of their pecuniary interest therein, if 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008000"/>
        </w:rPr>
        <w:t>This Form 4 is filed jointly by ARCH X, AVP X LP, ARCH X Overage, AVP X Overage LP, AVP X LLC, ARCH VII, AVP VII LP, AVP VII LLC, ARCH VIII Overage, AVP VIII LLC, ARCH XII, AVP XII LP, AVP XII LLC, Robert Nelsen, Steven Gillis, Keith Crandell, Clinton Bybee (collectively, the "Reporting Persons"). Kristina Burow has direct ownership of Common Stock and is filing her own Form 4 separately.</w:t>
      </w:r>
    </w:p>
    <w:p>
      <w:pPr>
        <w:sectPr>
          <w:pgSz w:w="11900" w:h="16838" w:orient="portrait"/>
          <w:cols w:equalWidth="0" w:num="1">
            <w:col w:w="10860"/>
          </w:cols>
          <w:pgMar w:left="500" w:top="110" w:right="539" w:bottom="633"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ARCH Venture Fund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5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ARCH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85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ARCH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Mark McDonnell,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ARCH Venture Partners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0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ARCH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04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XII,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ARCH Venture Partners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0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Mark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85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Keith Crandell,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1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Steven Gillis,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725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Robert Nelsen,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3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Clinton Bybee,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98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Director,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28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680" w:space="60"/>
            <w:col w:w="2120"/>
          </w:cols>
          <w:pgMar w:left="500" w:top="110" w:right="539" w:bottom="633"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0" w:right="539" w:bottom="6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22"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13" Type="http://schemas.openxmlformats.org/officeDocument/2006/relationships/hyperlink" Target="http://www.sec.gov/cgi-bin/browse-edgar?action=getcompany&amp;CIK=0001979548" TargetMode="External"/><Relationship Id="rId14" Type="http://schemas.openxmlformats.org/officeDocument/2006/relationships/hyperlink" Target="http://www.sec.gov/cgi-bin/browse-edgar?action=getcompany&amp;CIK=0001885522" TargetMode="External"/><Relationship Id="rId17" Type="http://schemas.openxmlformats.org/officeDocument/2006/relationships/hyperlink" Target="http://www.sec.gov/cgi-bin/browse-edgar?action=getcompany&amp;CIK=0001979765" TargetMode="External"/><Relationship Id="rId18" Type="http://schemas.openxmlformats.org/officeDocument/2006/relationships/hyperlink" Target="http://www.sec.gov/cgi-bin/browse-edgar?action=getcompany&amp;CIK=0001906837" TargetMode="External"/><Relationship Id="rId19" Type="http://schemas.openxmlformats.org/officeDocument/2006/relationships/hyperlink" Target="http://www.sec.gov/cgi-bin/browse-edgar?action=getcompany&amp;CIK=0001219039" TargetMode="External"/><Relationship Id="rId20" Type="http://schemas.openxmlformats.org/officeDocument/2006/relationships/hyperlink" Target="http://www.sec.gov/cgi-bin/browse-edgar?action=getcompany&amp;CIK=0001229592" TargetMode="External"/><Relationship Id="rId21" Type="http://schemas.openxmlformats.org/officeDocument/2006/relationships/hyperlink" Target="http://www.sec.gov/cgi-bin/browse-edgar?action=getcompany&amp;CIK=0001219042" TargetMode="External"/><Relationship Id="rId23" Type="http://schemas.openxmlformats.org/officeDocument/2006/relationships/hyperlink" Target="http://www.sec.gov/cgi-bin/browse-edgar?action=getcompany&amp;CIK=0001219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2025-10-29T18:23:46Z</dcterms:created>
  <dcterms:modified xsi:type="dcterms:W3CDTF">2025-10-29T18:23:46Z</dcterms:modified>
</cp:coreProperties>
</file>